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0B" w:rsidRPr="00C8740B" w:rsidRDefault="00C75CCC" w:rsidP="00C8740B">
      <w:pPr>
        <w:pStyle w:val="aa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8740B">
        <w:rPr>
          <w:rFonts w:ascii="Times New Roman" w:hAnsi="Times New Roman" w:cs="Times New Roman"/>
          <w:b/>
        </w:rPr>
        <w:t>УЧЕБНЫЙ ПЛАН</w:t>
      </w:r>
    </w:p>
    <w:p w:rsidR="00200452" w:rsidRDefault="00C75CCC" w:rsidP="00C8740B">
      <w:pPr>
        <w:pStyle w:val="aa"/>
        <w:jc w:val="center"/>
        <w:rPr>
          <w:rFonts w:ascii="Times New Roman" w:hAnsi="Times New Roman" w:cs="Times New Roman"/>
          <w:b/>
        </w:rPr>
      </w:pPr>
      <w:r w:rsidRPr="00C8740B">
        <w:rPr>
          <w:rFonts w:ascii="Times New Roman" w:hAnsi="Times New Roman" w:cs="Times New Roman"/>
          <w:b/>
        </w:rPr>
        <w:t>дополнительной профессиональной программы повышения квалификации:</w:t>
      </w:r>
      <w:r w:rsidRPr="00C8740B">
        <w:rPr>
          <w:rFonts w:ascii="Times New Roman" w:hAnsi="Times New Roman" w:cs="Times New Roman"/>
          <w:b/>
        </w:rPr>
        <w:br/>
        <w:t>«Повышение квалификации по охране труда руководителей и специалистов</w:t>
      </w:r>
      <w:r w:rsidRPr="00C8740B">
        <w:rPr>
          <w:rFonts w:ascii="Times New Roman" w:hAnsi="Times New Roman" w:cs="Times New Roman"/>
          <w:b/>
        </w:rPr>
        <w:br/>
        <w:t>организаций»</w:t>
      </w:r>
    </w:p>
    <w:p w:rsidR="00C8740B" w:rsidRPr="00C8740B" w:rsidRDefault="00C8740B" w:rsidP="00C8740B">
      <w:pPr>
        <w:pStyle w:val="aa"/>
        <w:jc w:val="center"/>
        <w:rPr>
          <w:rFonts w:ascii="Times New Roman" w:hAnsi="Times New Roman" w:cs="Times New Roman"/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3466"/>
        <w:gridCol w:w="1368"/>
        <w:gridCol w:w="994"/>
        <w:gridCol w:w="994"/>
        <w:gridCol w:w="898"/>
        <w:gridCol w:w="1709"/>
      </w:tblGrid>
      <w:tr w:rsidR="00200452">
        <w:trPr>
          <w:trHeight w:hRule="exact" w:val="293"/>
          <w:jc w:val="center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</w:pPr>
            <w:r>
              <w:t>№</w:t>
            </w:r>
          </w:p>
          <w:p w:rsidR="00200452" w:rsidRDefault="00C75CCC">
            <w:pPr>
              <w:pStyle w:val="a7"/>
              <w:shd w:val="clear" w:color="auto" w:fill="auto"/>
              <w:spacing w:after="0" w:line="240" w:lineRule="auto"/>
            </w:pPr>
            <w:r>
              <w:t>п/п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</w:pPr>
            <w:r>
              <w:t>Наименование модулей и тем обучения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 xml:space="preserve">Количеств </w:t>
            </w:r>
            <w:proofErr w:type="gramStart"/>
            <w:r>
              <w:t>о</w:t>
            </w:r>
            <w:proofErr w:type="gramEnd"/>
            <w:r>
              <w:t xml:space="preserve"> часов, ч.</w:t>
            </w: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В том числе часов, ч.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452" w:rsidRDefault="00C75CCC">
            <w:pPr>
              <w:pStyle w:val="a7"/>
              <w:shd w:val="clear" w:color="auto" w:fill="auto"/>
              <w:spacing w:before="280" w:after="0" w:line="240" w:lineRule="auto"/>
              <w:jc w:val="center"/>
            </w:pPr>
            <w:r>
              <w:t>Форма контроля</w:t>
            </w:r>
          </w:p>
        </w:tc>
      </w:tr>
      <w:tr w:rsidR="00200452">
        <w:trPr>
          <w:trHeight w:hRule="exact" w:val="1939"/>
          <w:jc w:val="center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200452"/>
        </w:tc>
        <w:tc>
          <w:tcPr>
            <w:tcW w:w="34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200452"/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200452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Лекции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proofErr w:type="spellStart"/>
            <w:r>
              <w:t>Лабора</w:t>
            </w:r>
            <w:proofErr w:type="spellEnd"/>
            <w:r>
              <w:t xml:space="preserve"> торные работы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proofErr w:type="spellStart"/>
            <w:r>
              <w:t>Практ</w:t>
            </w:r>
            <w:proofErr w:type="spellEnd"/>
            <w:r>
              <w:t xml:space="preserve"> </w:t>
            </w:r>
            <w:proofErr w:type="spellStart"/>
            <w:r>
              <w:t>ическ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  <w:r>
              <w:t xml:space="preserve"> и </w:t>
            </w:r>
            <w:proofErr w:type="spellStart"/>
            <w:r>
              <w:t>семин</w:t>
            </w:r>
            <w:proofErr w:type="spellEnd"/>
            <w:r>
              <w:t xml:space="preserve"> </w:t>
            </w:r>
            <w:proofErr w:type="spellStart"/>
            <w:r>
              <w:t>арные</w:t>
            </w:r>
            <w:proofErr w:type="spellEnd"/>
            <w:r>
              <w:t xml:space="preserve"> </w:t>
            </w:r>
            <w:proofErr w:type="spellStart"/>
            <w:r>
              <w:t>заняти</w:t>
            </w:r>
            <w:proofErr w:type="spellEnd"/>
            <w:r>
              <w:t xml:space="preserve"> я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452" w:rsidRDefault="00200452"/>
        </w:tc>
      </w:tr>
      <w:tr w:rsidR="00200452">
        <w:trPr>
          <w:trHeight w:hRule="exact" w:val="28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1.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Основы охраны труда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ind w:firstLine="460"/>
              <w:jc w:val="both"/>
            </w:pPr>
            <w:r>
              <w:rPr>
                <w:b/>
                <w:bCs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</w:tr>
      <w:tr w:rsidR="00200452" w:rsidTr="00C8740B">
        <w:trPr>
          <w:trHeight w:hRule="exact" w:val="25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</w:pPr>
            <w:r>
              <w:t>1.1.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</w:pPr>
            <w:r>
              <w:t>Трудовая деятельность человека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1.5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</w:tr>
      <w:tr w:rsidR="00200452">
        <w:trPr>
          <w:trHeight w:hRule="exact" w:val="56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</w:pPr>
            <w:r>
              <w:t>1.2.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</w:pPr>
            <w:r>
              <w:t>Основные принципы обеспечения безопасности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1.0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</w:tr>
      <w:tr w:rsidR="00200452">
        <w:trPr>
          <w:trHeight w:hRule="exact" w:val="56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</w:pPr>
            <w:r>
              <w:t>1.3.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</w:pPr>
            <w:r>
              <w:t>Основные принципы обеспечения охраны труда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1.5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</w:tr>
      <w:tr w:rsidR="00200452">
        <w:trPr>
          <w:trHeight w:hRule="exact" w:val="56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</w:pPr>
            <w:r>
              <w:t>1.4.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</w:pPr>
            <w:r>
              <w:t>Основные положения</w:t>
            </w:r>
          </w:p>
          <w:p w:rsidR="00200452" w:rsidRDefault="00C75CCC">
            <w:pPr>
              <w:pStyle w:val="a7"/>
              <w:shd w:val="clear" w:color="auto" w:fill="auto"/>
              <w:spacing w:after="0" w:line="240" w:lineRule="auto"/>
            </w:pPr>
            <w:r>
              <w:t>трудового права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1.5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Тестирование</w:t>
            </w:r>
          </w:p>
        </w:tc>
      </w:tr>
      <w:tr w:rsidR="00200452" w:rsidTr="00C8740B">
        <w:trPr>
          <w:trHeight w:hRule="exact" w:val="27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</w:pPr>
            <w:r>
              <w:t>1.5.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</w:pPr>
            <w:r>
              <w:t>Правовые основы охраны труда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1.5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</w:tr>
      <w:tr w:rsidR="00200452" w:rsidTr="00C8740B">
        <w:trPr>
          <w:trHeight w:hRule="exact" w:val="59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</w:pPr>
            <w:r>
              <w:t>1.6.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</w:pPr>
            <w:r>
              <w:t>Государственное регулирование в сфере охраны труда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1.0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</w:tr>
    </w:tbl>
    <w:p w:rsidR="00200452" w:rsidRDefault="00C75CC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3370"/>
        <w:gridCol w:w="1368"/>
        <w:gridCol w:w="994"/>
        <w:gridCol w:w="994"/>
        <w:gridCol w:w="898"/>
        <w:gridCol w:w="1709"/>
      </w:tblGrid>
      <w:tr w:rsidR="00200452" w:rsidTr="00C8740B">
        <w:trPr>
          <w:trHeight w:hRule="exact" w:val="58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both"/>
            </w:pPr>
            <w:r>
              <w:lastRenderedPageBreak/>
              <w:t>1.7.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452" w:rsidRDefault="00C75CCC">
            <w:pPr>
              <w:pStyle w:val="a7"/>
              <w:shd w:val="clear" w:color="auto" w:fill="auto"/>
              <w:spacing w:after="0" w:line="233" w:lineRule="auto"/>
            </w:pPr>
            <w:r>
              <w:t>Государственные нормативные требования по охране труда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ind w:firstLine="520"/>
              <w:jc w:val="both"/>
            </w:pPr>
            <w:r>
              <w:t>1.0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ind w:firstLine="440"/>
              <w:jc w:val="both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</w:tr>
      <w:tr w:rsidR="00200452" w:rsidTr="00C8740B">
        <w:trPr>
          <w:trHeight w:hRule="exact" w:val="112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both"/>
            </w:pPr>
            <w:r>
              <w:t>1.8.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452" w:rsidRDefault="00C75CCC" w:rsidP="00C8740B">
            <w:pPr>
              <w:pStyle w:val="a7"/>
              <w:shd w:val="clear" w:color="auto" w:fill="auto"/>
              <w:spacing w:after="0" w:line="240" w:lineRule="auto"/>
            </w:pPr>
            <w:r>
              <w:t>Обязанности и ответственность работников по соблюдению требований охраны труда и трудового распорядка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ind w:firstLine="520"/>
              <w:jc w:val="both"/>
            </w:pPr>
            <w:r>
              <w:t>2.0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ind w:firstLine="320"/>
              <w:jc w:val="both"/>
            </w:pPr>
            <w:r>
              <w:t>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ind w:firstLine="440"/>
              <w:jc w:val="both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</w:tr>
      <w:tr w:rsidR="00200452" w:rsidTr="00C8740B">
        <w:trPr>
          <w:trHeight w:hRule="exact" w:val="138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both"/>
            </w:pPr>
            <w:r>
              <w:t>1.9.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</w:pPr>
            <w:r>
              <w:t>Обязанности и ответственность должностных лиц по соблюдению требований законодательства о труде и об охране труда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ind w:firstLine="520"/>
              <w:jc w:val="both"/>
            </w:pPr>
            <w:r>
              <w:t>3.0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ind w:firstLine="320"/>
              <w:jc w:val="both"/>
            </w:pPr>
            <w:r>
              <w:t>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ind w:firstLine="440"/>
              <w:jc w:val="both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</w:tr>
      <w:tr w:rsidR="00200452" w:rsidTr="00C8740B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both"/>
            </w:pPr>
            <w:r>
              <w:rPr>
                <w:b/>
                <w:bCs/>
              </w:rPr>
              <w:t>2.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Основы управления охраной труда в организации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ind w:firstLine="520"/>
              <w:jc w:val="both"/>
            </w:pPr>
            <w:r>
              <w:rPr>
                <w:b/>
                <w:bCs/>
              </w:rPr>
              <w:t>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ind w:firstLine="320"/>
              <w:jc w:val="both"/>
            </w:pPr>
            <w:r>
              <w:rPr>
                <w:b/>
                <w:bCs/>
              </w:rPr>
              <w:t>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ind w:firstLine="440"/>
              <w:jc w:val="both"/>
            </w:pPr>
            <w:r>
              <w:rPr>
                <w:b/>
                <w:bCs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</w:tr>
      <w:tr w:rsidR="00200452" w:rsidTr="00C8740B">
        <w:trPr>
          <w:trHeight w:hRule="exact" w:val="8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both"/>
            </w:pPr>
            <w:r>
              <w:t>2.1.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</w:pPr>
            <w:r>
              <w:t>Обязанности работодателя по обеспечению безопасных условий и охраны труда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ind w:firstLine="520"/>
              <w:jc w:val="both"/>
            </w:pPr>
            <w:r>
              <w:t>3.0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ind w:firstLine="440"/>
              <w:jc w:val="both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</w:tr>
      <w:tr w:rsidR="00200452" w:rsidTr="00C8740B">
        <w:trPr>
          <w:trHeight w:hRule="exact" w:val="111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both"/>
            </w:pPr>
            <w:r>
              <w:t>2.2.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</w:pPr>
            <w:r>
              <w:t>Управление внутренней мотиваций работников на безопасный труд и соблюдение требований охраны труда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ind w:firstLine="520"/>
              <w:jc w:val="both"/>
            </w:pPr>
            <w:r>
              <w:t>3.0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ind w:firstLine="320"/>
              <w:jc w:val="both"/>
            </w:pPr>
            <w:r>
              <w:t>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ind w:firstLine="440"/>
              <w:jc w:val="both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</w:tr>
      <w:tr w:rsidR="00200452" w:rsidTr="00C8740B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both"/>
            </w:pPr>
            <w:r>
              <w:t>2.3.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</w:pPr>
            <w:r>
              <w:t>Организация системы управления охраной труда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ind w:firstLine="520"/>
              <w:jc w:val="both"/>
            </w:pPr>
            <w:r>
              <w:t>3.0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ind w:firstLine="440"/>
              <w:jc w:val="both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</w:tr>
      <w:tr w:rsidR="00200452" w:rsidTr="00C8740B">
        <w:trPr>
          <w:trHeight w:hRule="exact" w:val="139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both"/>
            </w:pPr>
            <w:r>
              <w:t>2.4.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</w:pPr>
            <w:r>
              <w:t>Социальное партнерство работодателя и работников в сфере охраны труда.</w:t>
            </w:r>
          </w:p>
          <w:p w:rsidR="00200452" w:rsidRDefault="00C75CCC">
            <w:pPr>
              <w:pStyle w:val="a7"/>
              <w:shd w:val="clear" w:color="auto" w:fill="auto"/>
              <w:spacing w:after="0" w:line="240" w:lineRule="auto"/>
            </w:pPr>
            <w:r>
              <w:t>Организация общественного контроля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ind w:firstLine="520"/>
              <w:jc w:val="both"/>
            </w:pPr>
            <w:r>
              <w:t>1.0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ind w:firstLine="320"/>
              <w:jc w:val="both"/>
            </w:pPr>
            <w: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ind w:firstLine="440"/>
              <w:jc w:val="both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</w:pPr>
            <w:r>
              <w:t>Тестирование</w:t>
            </w:r>
          </w:p>
        </w:tc>
      </w:tr>
      <w:tr w:rsidR="00200452" w:rsidTr="00C8740B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both"/>
            </w:pPr>
            <w:r>
              <w:t>2.5.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</w:pPr>
            <w:r>
              <w:t>Специальная оценка условий труда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ind w:firstLine="520"/>
              <w:jc w:val="both"/>
            </w:pPr>
            <w:r>
              <w:t>6.0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ind w:firstLine="440"/>
              <w:jc w:val="both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1,0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</w:tr>
      <w:tr w:rsidR="00200452" w:rsidTr="00C8740B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both"/>
            </w:pPr>
            <w:r>
              <w:t>2.6.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</w:pPr>
            <w:r>
              <w:t>Разработка инструкций по охране труда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ind w:firstLine="520"/>
              <w:jc w:val="both"/>
            </w:pPr>
            <w:r>
              <w:t>2.0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ind w:firstLine="440"/>
              <w:jc w:val="both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</w:tr>
      <w:tr w:rsidR="00200452" w:rsidTr="00C8740B">
        <w:trPr>
          <w:trHeight w:hRule="exact" w:val="111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both"/>
            </w:pPr>
            <w:r>
              <w:t>2.7.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</w:pPr>
            <w:r>
              <w:t>Организация обучения по охране труда и проверки знаний требований охраны труда работников организаций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ind w:firstLine="520"/>
              <w:jc w:val="both"/>
            </w:pPr>
            <w:r>
              <w:t>2.0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ind w:firstLine="320"/>
              <w:jc w:val="both"/>
            </w:pPr>
            <w:r>
              <w:t>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ind w:firstLine="440"/>
              <w:jc w:val="both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</w:tr>
      <w:tr w:rsidR="00200452" w:rsidTr="00C8740B">
        <w:trPr>
          <w:trHeight w:hRule="exact" w:val="8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both"/>
            </w:pPr>
            <w:r>
              <w:t>2.8.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</w:pPr>
            <w:r>
              <w:t>Предоставление компенсаций за условия труда, обеспечение работников СИЗ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ind w:firstLine="520"/>
              <w:jc w:val="both"/>
            </w:pPr>
            <w:r>
              <w:t>2.0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ind w:firstLine="440"/>
              <w:jc w:val="both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</w:tr>
      <w:tr w:rsidR="00200452" w:rsidTr="00C8740B">
        <w:trPr>
          <w:trHeight w:hRule="exact" w:val="72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both"/>
            </w:pPr>
            <w:r>
              <w:t>2.9.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</w:pPr>
            <w:r>
              <w:t>Основы предупреждения профессиональных заболеваний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ind w:firstLine="520"/>
              <w:jc w:val="both"/>
            </w:pPr>
            <w:r>
              <w:t>1.0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ind w:firstLine="440"/>
              <w:jc w:val="both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</w:tr>
      <w:tr w:rsidR="00200452" w:rsidTr="00C8740B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both"/>
            </w:pPr>
            <w:r>
              <w:t>2.10.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</w:pPr>
            <w:r>
              <w:t>Документация и отчетность по охране труда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ind w:firstLine="520"/>
              <w:jc w:val="both"/>
            </w:pPr>
            <w:r>
              <w:t>1.0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ind w:firstLine="440"/>
              <w:jc w:val="both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</w:tr>
      <w:tr w:rsidR="00200452" w:rsidTr="00C8740B">
        <w:trPr>
          <w:trHeight w:hRule="exact" w:val="139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both"/>
            </w:pPr>
            <w:r>
              <w:rPr>
                <w:b/>
                <w:bCs/>
              </w:rPr>
              <w:t>3.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Специальные вопросы обеспечения требований охраны труда и безопасности производственной деятельности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ind w:firstLine="320"/>
              <w:jc w:val="both"/>
            </w:pPr>
            <w:r>
              <w:rPr>
                <w:b/>
                <w:bCs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ind w:firstLine="440"/>
              <w:jc w:val="both"/>
            </w:pPr>
            <w:r>
              <w:rPr>
                <w:b/>
                <w:bCs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</w:tr>
      <w:tr w:rsidR="00200452" w:rsidTr="00C8740B">
        <w:trPr>
          <w:trHeight w:hRule="exact" w:val="58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both"/>
            </w:pPr>
            <w:r>
              <w:t>3.1.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</w:pPr>
            <w:r>
              <w:t>Основы предупреждения производственного травматизма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ind w:firstLine="520"/>
              <w:jc w:val="both"/>
            </w:pPr>
            <w:r>
              <w:t>3.0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ind w:firstLine="440"/>
              <w:jc w:val="both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</w:tr>
    </w:tbl>
    <w:p w:rsidR="00200452" w:rsidRDefault="00C75CC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3451"/>
        <w:gridCol w:w="1368"/>
        <w:gridCol w:w="994"/>
        <w:gridCol w:w="994"/>
        <w:gridCol w:w="898"/>
        <w:gridCol w:w="1709"/>
      </w:tblGrid>
      <w:tr w:rsidR="00200452">
        <w:trPr>
          <w:trHeight w:hRule="exact" w:val="139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both"/>
            </w:pPr>
            <w:r>
              <w:lastRenderedPageBreak/>
              <w:t>3.2.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</w:pPr>
            <w:r>
              <w:t>Техническое обеспечение безопасности зданий и сооружений, оборудования и инструмента, технологических процессов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ind w:firstLine="520"/>
              <w:jc w:val="both"/>
            </w:pPr>
            <w:r>
              <w:t>1.5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ind w:firstLine="320"/>
              <w:jc w:val="both"/>
            </w:pPr>
            <w:r>
              <w:t>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</w:tr>
      <w:tr w:rsidR="00200452">
        <w:trPr>
          <w:trHeight w:hRule="exact" w:val="111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both"/>
            </w:pPr>
            <w:r>
              <w:t>3.3.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</w:pPr>
            <w:r>
              <w:t>Коллективные средства защиты: вентиляция, отопление, освещение, защита от шума и вибрации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ind w:firstLine="520"/>
              <w:jc w:val="both"/>
            </w:pPr>
            <w:r>
              <w:t>1.5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ind w:firstLine="320"/>
              <w:jc w:val="both"/>
            </w:pPr>
            <w:r>
              <w:t>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Тестирование</w:t>
            </w:r>
          </w:p>
        </w:tc>
      </w:tr>
      <w:tr w:rsidR="00200452">
        <w:trPr>
          <w:trHeight w:hRule="exact" w:val="56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both"/>
            </w:pPr>
            <w:r>
              <w:t>3.4.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</w:pPr>
            <w:r>
              <w:t>Опасные производственные объекты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ind w:firstLine="520"/>
              <w:jc w:val="both"/>
            </w:pPr>
            <w:r>
              <w:t>1.5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ind w:firstLine="440"/>
              <w:jc w:val="both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</w:tr>
      <w:tr w:rsidR="00200452">
        <w:trPr>
          <w:trHeight w:hRule="exact" w:val="83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both"/>
            </w:pPr>
            <w:r>
              <w:t>3.5.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</w:pPr>
            <w:r>
              <w:t>Организация безопасного производства работ с повышенной опасностью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ind w:firstLine="520"/>
              <w:jc w:val="both"/>
            </w:pPr>
            <w:r>
              <w:t>3.0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ind w:firstLine="440"/>
              <w:jc w:val="both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</w:tr>
      <w:tr w:rsidR="00200452">
        <w:trPr>
          <w:trHeight w:hRule="exact" w:val="56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both"/>
            </w:pPr>
            <w:r>
              <w:t>3.6.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</w:pPr>
            <w:r>
              <w:t>Обеспечение электробезопасности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ind w:firstLine="520"/>
              <w:jc w:val="both"/>
            </w:pPr>
            <w:r>
              <w:t>1.5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ind w:firstLine="440"/>
              <w:jc w:val="both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</w:tr>
      <w:tr w:rsidR="00200452">
        <w:trPr>
          <w:trHeight w:hRule="exact" w:val="56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both"/>
            </w:pPr>
            <w:r>
              <w:t>3.7.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</w:pPr>
            <w:r>
              <w:t>Обеспечение пожарной безопасности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ind w:firstLine="520"/>
              <w:jc w:val="both"/>
            </w:pPr>
            <w:r>
              <w:t>1.0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ind w:firstLine="440"/>
              <w:jc w:val="both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</w:tr>
      <w:tr w:rsidR="00200452">
        <w:trPr>
          <w:trHeight w:hRule="exact" w:val="8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both"/>
            </w:pPr>
            <w:r>
              <w:t>3.8.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</w:pPr>
            <w:r>
              <w:t>Обеспечение безопасности работников в аварийных ситуациях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ind w:firstLine="520"/>
              <w:jc w:val="both"/>
            </w:pPr>
            <w:r>
              <w:t>1.0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ind w:firstLine="440"/>
              <w:jc w:val="both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</w:tr>
      <w:tr w:rsidR="00200452" w:rsidTr="00C8740B">
        <w:trPr>
          <w:trHeight w:hRule="exact" w:val="65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both"/>
            </w:pPr>
            <w:r>
              <w:rPr>
                <w:b/>
                <w:bCs/>
              </w:rPr>
              <w:t>4.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Социальная защита пострадавших на производстве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ind w:firstLine="440"/>
              <w:jc w:val="both"/>
            </w:pPr>
            <w:r>
              <w:rPr>
                <w:b/>
                <w:bCs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</w:tr>
      <w:tr w:rsidR="00200452" w:rsidTr="00C8740B">
        <w:trPr>
          <w:trHeight w:hRule="exact" w:val="66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both"/>
            </w:pPr>
            <w:r>
              <w:t>4.1.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</w:pPr>
            <w:r>
              <w:t>Общие правовые принципы возмещения причиненного вреда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2.0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ind w:firstLine="440"/>
              <w:jc w:val="both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</w:tr>
      <w:tr w:rsidR="00200452" w:rsidTr="00C8740B">
        <w:trPr>
          <w:trHeight w:hRule="exact" w:val="110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both"/>
            </w:pPr>
            <w:r>
              <w:t>4.2.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</w:pPr>
            <w:r>
              <w:t>Обязательное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2.0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ind w:firstLine="320"/>
              <w:jc w:val="both"/>
            </w:pPr>
            <w:r>
              <w:t>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ind w:firstLine="440"/>
              <w:jc w:val="both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</w:pPr>
            <w:r>
              <w:t>Тестирование</w:t>
            </w:r>
          </w:p>
        </w:tc>
      </w:tr>
      <w:tr w:rsidR="00200452">
        <w:trPr>
          <w:trHeight w:hRule="exact" w:val="83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both"/>
            </w:pPr>
            <w:r>
              <w:t>4.3.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</w:pPr>
            <w:r>
              <w:t>Порядок расследования и учета несчастных случаев на производстве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ind w:firstLine="520"/>
              <w:jc w:val="both"/>
            </w:pPr>
            <w:r>
              <w:t>1.0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ind w:firstLine="440"/>
              <w:jc w:val="both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</w:tr>
      <w:tr w:rsidR="00200452">
        <w:trPr>
          <w:trHeight w:hRule="exact" w:val="56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both"/>
            </w:pPr>
            <w:r>
              <w:t>4.4.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</w:pPr>
            <w:r>
              <w:t>Порядок расследования и учета профзаболеваний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ind w:firstLine="520"/>
              <w:jc w:val="both"/>
            </w:pPr>
            <w:r>
              <w:t>1.0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ind w:firstLine="440"/>
              <w:jc w:val="both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</w:tr>
      <w:tr w:rsidR="00200452">
        <w:trPr>
          <w:trHeight w:hRule="exact" w:val="56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both"/>
            </w:pPr>
            <w:r>
              <w:t>4.5.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</w:pPr>
            <w:r>
              <w:t>Оказание первой помощи пострадавшим на производстве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2.0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ind w:firstLine="440"/>
              <w:jc w:val="both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</w:tr>
      <w:tr w:rsidR="00200452">
        <w:trPr>
          <w:trHeight w:hRule="exact" w:val="56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both"/>
            </w:pPr>
            <w:r>
              <w:rPr>
                <w:b/>
                <w:bCs/>
              </w:rPr>
              <w:t>5.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Консультирование, итоговая аттестация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ind w:firstLine="440"/>
              <w:jc w:val="both"/>
            </w:pPr>
            <w:r>
              <w:rPr>
                <w:b/>
                <w:bCs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ind w:firstLine="380"/>
              <w:jc w:val="both"/>
            </w:pPr>
            <w:r>
              <w:rPr>
                <w:b/>
                <w:bCs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</w:tr>
      <w:tr w:rsidR="00200452">
        <w:trPr>
          <w:trHeight w:hRule="exact" w:val="29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452" w:rsidRDefault="00200452">
            <w:pPr>
              <w:pStyle w:val="a7"/>
              <w:shd w:val="clear" w:color="auto" w:fill="auto"/>
              <w:spacing w:after="0" w:line="240" w:lineRule="auto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452" w:rsidRDefault="00C8740B">
            <w:pPr>
              <w:pStyle w:val="a7"/>
              <w:shd w:val="clear" w:color="auto" w:fill="auto"/>
              <w:spacing w:after="0" w:line="240" w:lineRule="auto"/>
            </w:pPr>
            <w:r>
              <w:t>ИТО</w:t>
            </w:r>
            <w:r w:rsidR="00C75CCC">
              <w:t>ГО: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ind w:firstLine="520"/>
              <w:jc w:val="both"/>
            </w:pPr>
            <w:r>
              <w:t>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ind w:firstLine="320"/>
              <w:jc w:val="both"/>
            </w:pPr>
            <w:r>
              <w:t>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ind w:firstLine="440"/>
              <w:jc w:val="both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</w:tr>
    </w:tbl>
    <w:p w:rsidR="00C8740B" w:rsidRDefault="00C8740B">
      <w:pPr>
        <w:spacing w:line="1" w:lineRule="exact"/>
      </w:pPr>
    </w:p>
    <w:sectPr w:rsidR="00C8740B">
      <w:footerReference w:type="default" r:id="rId8"/>
      <w:footerReference w:type="first" r:id="rId9"/>
      <w:pgSz w:w="11900" w:h="16840"/>
      <w:pgMar w:top="457" w:right="577" w:bottom="1197" w:left="128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39D" w:rsidRDefault="00BA039D">
      <w:r>
        <w:separator/>
      </w:r>
    </w:p>
  </w:endnote>
  <w:endnote w:type="continuationSeparator" w:id="0">
    <w:p w:rsidR="00BA039D" w:rsidRDefault="00BA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52" w:rsidRDefault="00C75CC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76EC80F3" wp14:editId="6A1BDCFE">
              <wp:simplePos x="0" y="0"/>
              <wp:positionH relativeFrom="page">
                <wp:posOffset>6938010</wp:posOffset>
              </wp:positionH>
              <wp:positionV relativeFrom="page">
                <wp:posOffset>9996805</wp:posOffset>
              </wp:positionV>
              <wp:extent cx="76200" cy="125095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00452" w:rsidRDefault="00C75CCC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E60CB">
                            <w:rPr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9" o:spid="_x0000_s1026" type="#_x0000_t202" style="position:absolute;margin-left:546.3pt;margin-top:787.15pt;width:6pt;height:9.8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" filled="f" stroked="f">
              <v:textbox style="mso-fit-shape-to-text:t" inset="0,0,0,0">
                <w:txbxContent>
                  <w:p w:rsidR="00200452" w:rsidRDefault="00C75CCC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AE60CB">
                      <w:rPr>
                        <w:noProof/>
                        <w:sz w:val="24"/>
                        <w:szCs w:val="24"/>
                      </w:rPr>
                      <w:t>3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52" w:rsidRDefault="00200452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39D" w:rsidRDefault="00BA039D"/>
  </w:footnote>
  <w:footnote w:type="continuationSeparator" w:id="0">
    <w:p w:rsidR="00BA039D" w:rsidRDefault="00BA039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A3553"/>
    <w:multiLevelType w:val="multilevel"/>
    <w:tmpl w:val="02302A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52"/>
    <w:rsid w:val="00200452"/>
    <w:rsid w:val="00242C30"/>
    <w:rsid w:val="006737B8"/>
    <w:rsid w:val="0074007F"/>
    <w:rsid w:val="00970306"/>
    <w:rsid w:val="00AE60CB"/>
    <w:rsid w:val="00B846F6"/>
    <w:rsid w:val="00BA039D"/>
    <w:rsid w:val="00C75CCC"/>
    <w:rsid w:val="00C8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5893B2"/>
      <w:w w:val="80"/>
      <w:sz w:val="17"/>
      <w:szCs w:val="17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180" w:line="276" w:lineRule="auto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80" w:line="293" w:lineRule="auto"/>
      <w:jc w:val="center"/>
    </w:pPr>
    <w:rPr>
      <w:rFonts w:ascii="Arial Narrow" w:eastAsia="Arial Narrow" w:hAnsi="Arial Narrow" w:cs="Arial Narrow"/>
      <w:b/>
      <w:bCs/>
      <w:color w:val="5893B2"/>
      <w:w w:val="80"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390" w:after="25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hd w:val="clear" w:color="auto" w:fill="FFFFFF"/>
      <w:spacing w:after="180" w:line="276" w:lineRule="auto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character" w:customStyle="1" w:styleId="FontStyle16">
    <w:name w:val="Font Style16"/>
    <w:rsid w:val="006737B8"/>
    <w:rPr>
      <w:rFonts w:ascii="Times New Roman" w:hAnsi="Times New Roman" w:cs="Times New Roman"/>
      <w:sz w:val="22"/>
      <w:szCs w:val="22"/>
    </w:rPr>
  </w:style>
  <w:style w:type="paragraph" w:customStyle="1" w:styleId="ConsPlusDocList">
    <w:name w:val="ConsPlusDocList"/>
    <w:rsid w:val="006737B8"/>
    <w:pPr>
      <w:autoSpaceDE w:val="0"/>
      <w:autoSpaceDN w:val="0"/>
    </w:pPr>
    <w:rPr>
      <w:rFonts w:ascii="Courier New" w:eastAsia="Calibri" w:hAnsi="Courier New" w:cs="Courier New"/>
      <w:sz w:val="20"/>
      <w:szCs w:val="20"/>
      <w:lang w:bidi="ar-SA"/>
    </w:rPr>
  </w:style>
  <w:style w:type="paragraph" w:styleId="aa">
    <w:name w:val="No Spacing"/>
    <w:uiPriority w:val="1"/>
    <w:qFormat/>
    <w:rsid w:val="00C8740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5893B2"/>
      <w:w w:val="80"/>
      <w:sz w:val="17"/>
      <w:szCs w:val="17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180" w:line="276" w:lineRule="auto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80" w:line="293" w:lineRule="auto"/>
      <w:jc w:val="center"/>
    </w:pPr>
    <w:rPr>
      <w:rFonts w:ascii="Arial Narrow" w:eastAsia="Arial Narrow" w:hAnsi="Arial Narrow" w:cs="Arial Narrow"/>
      <w:b/>
      <w:bCs/>
      <w:color w:val="5893B2"/>
      <w:w w:val="80"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390" w:after="25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hd w:val="clear" w:color="auto" w:fill="FFFFFF"/>
      <w:spacing w:after="180" w:line="276" w:lineRule="auto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character" w:customStyle="1" w:styleId="FontStyle16">
    <w:name w:val="Font Style16"/>
    <w:rsid w:val="006737B8"/>
    <w:rPr>
      <w:rFonts w:ascii="Times New Roman" w:hAnsi="Times New Roman" w:cs="Times New Roman"/>
      <w:sz w:val="22"/>
      <w:szCs w:val="22"/>
    </w:rPr>
  </w:style>
  <w:style w:type="paragraph" w:customStyle="1" w:styleId="ConsPlusDocList">
    <w:name w:val="ConsPlusDocList"/>
    <w:rsid w:val="006737B8"/>
    <w:pPr>
      <w:autoSpaceDE w:val="0"/>
      <w:autoSpaceDN w:val="0"/>
    </w:pPr>
    <w:rPr>
      <w:rFonts w:ascii="Courier New" w:eastAsia="Calibri" w:hAnsi="Courier New" w:cs="Courier New"/>
      <w:sz w:val="20"/>
      <w:szCs w:val="20"/>
      <w:lang w:bidi="ar-SA"/>
    </w:rPr>
  </w:style>
  <w:style w:type="paragraph" w:styleId="aa">
    <w:name w:val="No Spacing"/>
    <w:uiPriority w:val="1"/>
    <w:qFormat/>
    <w:rsid w:val="00C8740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</vt:lpstr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</dc:title>
  <dc:creator>Лукина Марина</dc:creator>
  <cp:lastModifiedBy>ADMIN</cp:lastModifiedBy>
  <cp:revision>3</cp:revision>
  <dcterms:created xsi:type="dcterms:W3CDTF">2021-12-18T15:59:00Z</dcterms:created>
  <dcterms:modified xsi:type="dcterms:W3CDTF">2021-12-18T21:08:00Z</dcterms:modified>
</cp:coreProperties>
</file>